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8CC2" w14:textId="77777777" w:rsidR="001A39E2" w:rsidRDefault="001A39E2" w:rsidP="001A39E2">
      <w:pPr>
        <w:jc w:val="right"/>
        <w:rPr>
          <w:b/>
        </w:rPr>
      </w:pPr>
    </w:p>
    <w:p w14:paraId="7DDAA6D6" w14:textId="77777777" w:rsidR="00FC4EC1" w:rsidRDefault="00FC4EC1" w:rsidP="001A39E2">
      <w:pPr>
        <w:jc w:val="right"/>
        <w:rPr>
          <w:b/>
        </w:rPr>
      </w:pPr>
    </w:p>
    <w:p w14:paraId="3ECCE137" w14:textId="77777777" w:rsidR="00FC4EC1" w:rsidRDefault="00FC4EC1" w:rsidP="001A39E2">
      <w:pPr>
        <w:jc w:val="right"/>
        <w:rPr>
          <w:b/>
        </w:rPr>
      </w:pPr>
    </w:p>
    <w:p w14:paraId="0313EFA5" w14:textId="77777777" w:rsidR="00FC4EC1" w:rsidRDefault="00FC4EC1" w:rsidP="001A39E2">
      <w:pPr>
        <w:jc w:val="right"/>
        <w:rPr>
          <w:b/>
        </w:rPr>
      </w:pPr>
    </w:p>
    <w:p w14:paraId="7B336111" w14:textId="77777777" w:rsidR="00FC4EC1" w:rsidRDefault="00FC4EC1" w:rsidP="001A39E2">
      <w:pPr>
        <w:jc w:val="right"/>
        <w:rPr>
          <w:b/>
        </w:rPr>
      </w:pPr>
    </w:p>
    <w:p w14:paraId="44304602" w14:textId="77777777" w:rsidR="00FC4EC1" w:rsidRDefault="00FC4EC1" w:rsidP="001A39E2">
      <w:pPr>
        <w:jc w:val="right"/>
        <w:rPr>
          <w:b/>
        </w:rPr>
      </w:pPr>
    </w:p>
    <w:p w14:paraId="4A00B4E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CD83FB" wp14:editId="3D4D165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8D8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8291E9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C877FC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53E48A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1768B5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5EDF7F" wp14:editId="3FB0E77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855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1E5317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132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0849F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4201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00B0F" w14:textId="258FBC13" w:rsidR="00EA5290" w:rsidRPr="00670227" w:rsidRDefault="00E5355A" w:rsidP="0026766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Rheoliadau Deddf Llesiant Cenedlaethau’r Dyfodol (Cymru) 2015 (Cyrff Cyhoeddus) (Diwygio) 2024</w:t>
            </w:r>
          </w:p>
        </w:tc>
      </w:tr>
      <w:tr w:rsidR="00EA5290" w:rsidRPr="00A011A1" w14:paraId="4BC7C94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751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3C3D" w14:textId="2E94A848" w:rsidR="00EA5290" w:rsidRPr="00670227" w:rsidRDefault="00C83D4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21 Mai 2024</w:t>
            </w:r>
          </w:p>
        </w:tc>
      </w:tr>
      <w:tr w:rsidR="00EA5290" w:rsidRPr="00A011A1" w14:paraId="43E90B9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74F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403F8" w14:textId="6658400A" w:rsidR="00EA5290" w:rsidRPr="00670227" w:rsidRDefault="0080191A" w:rsidP="0026766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Lesley Griffiths AS, Ysgrifennydd y Cabinet dros Ddiwylliant a Chyfiawnder Cymdeithasol</w:t>
            </w:r>
          </w:p>
        </w:tc>
      </w:tr>
    </w:tbl>
    <w:p w14:paraId="4641BCB0" w14:textId="774D4459" w:rsidR="002B39DA" w:rsidRDefault="00267667" w:rsidP="00FC4EC1">
      <w:pPr>
        <w:rPr>
          <w:rStyle w:val="ui-provider"/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rwy'n falch o </w:t>
      </w:r>
      <w:hyperlink r:id="rId9" w:history="1">
        <w:r w:rsidRPr="00BC34AA">
          <w:rPr>
            <w:rStyle w:val="Hyperlink"/>
            <w:rFonts w:ascii="Arial" w:hAnsi="Arial"/>
            <w:sz w:val="24"/>
          </w:rPr>
          <w:t>osod rheoliadau</w:t>
        </w:r>
      </w:hyperlink>
      <w:r>
        <w:rPr>
          <w:rStyle w:val="ui-provider"/>
          <w:rFonts w:ascii="Arial" w:hAnsi="Arial"/>
          <w:sz w:val="24"/>
        </w:rPr>
        <w:t xml:space="preserve"> i estyn y ddyletswydd datblygu cynaliadwy a llesiant (Rhan 2) o </w:t>
      </w:r>
      <w:hyperlink r:id="rId10" w:history="1">
        <w:r w:rsidRPr="008147DB">
          <w:rPr>
            <w:rStyle w:val="Hyperlink"/>
            <w:rFonts w:ascii="Arial" w:hAnsi="Arial"/>
            <w:sz w:val="24"/>
          </w:rPr>
          <w:t>Ddeddf Llesiant Cenedlaethau'r Dyfodol (Cymru) 2015</w:t>
        </w:r>
      </w:hyperlink>
      <w:r>
        <w:rPr>
          <w:rStyle w:val="ui-provider"/>
          <w:rFonts w:ascii="Arial" w:hAnsi="Arial"/>
          <w:sz w:val="24"/>
        </w:rPr>
        <w:t xml:space="preserve"> i wyth corff cyhoeddus arall: </w:t>
      </w:r>
    </w:p>
    <w:p w14:paraId="62F08ED7" w14:textId="73941A96" w:rsidR="002B39DA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 xml:space="preserve">Cymwysterau </w:t>
      </w:r>
      <w:r w:rsidR="00CC7B92">
        <w:rPr>
          <w:rStyle w:val="ui-provider"/>
          <w:rFonts w:ascii="Arial" w:hAnsi="Arial"/>
          <w:sz w:val="24"/>
        </w:rPr>
        <w:t>Cymru,</w:t>
      </w:r>
    </w:p>
    <w:p w14:paraId="41A4C551" w14:textId="7ED419FE" w:rsidR="002B39DA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 xml:space="preserve">Gofal Cymdeithasol </w:t>
      </w:r>
      <w:r w:rsidR="00CC7B92">
        <w:rPr>
          <w:rStyle w:val="ui-provider"/>
          <w:rFonts w:ascii="Arial" w:hAnsi="Arial"/>
          <w:sz w:val="24"/>
        </w:rPr>
        <w:t>Cymru,</w:t>
      </w:r>
    </w:p>
    <w:p w14:paraId="69328DE3" w14:textId="77777777" w:rsidR="002B39DA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 xml:space="preserve">Addysg a Gwella Iechyd Cymru, </w:t>
      </w:r>
    </w:p>
    <w:p w14:paraId="537A3905" w14:textId="77777777" w:rsidR="002B39DA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>Awdurdod Cyllid Cymru,</w:t>
      </w:r>
    </w:p>
    <w:p w14:paraId="12EA62D0" w14:textId="77777777" w:rsidR="002B39DA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 xml:space="preserve">Trafnidiaeth Cymru, </w:t>
      </w:r>
    </w:p>
    <w:p w14:paraId="44DD91EA" w14:textId="38C71F2F" w:rsidR="002B39DA" w:rsidRPr="002F24EB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>Y Ganolfan Gwasanaethau Cyhoeddus Digidol</w:t>
      </w:r>
      <w:r w:rsidR="00CC7B92">
        <w:rPr>
          <w:rStyle w:val="ui-provider"/>
          <w:rFonts w:ascii="Arial" w:hAnsi="Arial"/>
          <w:sz w:val="24"/>
        </w:rPr>
        <w:t>,</w:t>
      </w:r>
    </w:p>
    <w:p w14:paraId="498E6C4B" w14:textId="3472F983" w:rsidR="00434EBD" w:rsidRDefault="002B39DA" w:rsidP="00FC4E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>Iechyd a Gofal Digidol Cymru,</w:t>
      </w:r>
    </w:p>
    <w:p w14:paraId="4A0CFE2D" w14:textId="1BF1BF70" w:rsidR="00267667" w:rsidRPr="00434EBD" w:rsidRDefault="002B39DA" w:rsidP="00FC4EC1">
      <w:pPr>
        <w:pStyle w:val="ListParagraph"/>
        <w:numPr>
          <w:ilvl w:val="0"/>
          <w:numId w:val="2"/>
        </w:numPr>
        <w:spacing w:line="259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/>
          <w:sz w:val="24"/>
        </w:rPr>
        <w:t>Ymddiriedolaeth Brifysgol GIG Gwasanaethau Ambiwlans Cymru.</w:t>
      </w:r>
    </w:p>
    <w:p w14:paraId="48B820A4" w14:textId="77777777" w:rsidR="00FC4EC1" w:rsidRDefault="00FC4EC1" w:rsidP="00FC4EC1">
      <w:pPr>
        <w:autoSpaceDE w:val="0"/>
        <w:autoSpaceDN w:val="0"/>
        <w:adjustRightInd w:val="0"/>
        <w:rPr>
          <w:rFonts w:ascii="Arial" w:hAnsi="Arial"/>
          <w:sz w:val="24"/>
        </w:rPr>
      </w:pPr>
    </w:p>
    <w:p w14:paraId="196DB1DD" w14:textId="0AFA8B21" w:rsidR="00E34F18" w:rsidRDefault="002636B0" w:rsidP="00FC4EC1">
      <w:pPr>
        <w:autoSpaceDE w:val="0"/>
        <w:autoSpaceDN w:val="0"/>
        <w:adjustRightInd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rheoliadau'n ychwanegu'r wyth corff cyhoeddus ychwanegol at adran 6(1) o Ddeddf Llesiant Cenedlaethau'r Dyfodol, gan eu gwneud yn ddarostyngedig i Ran 2 a 3 o'r </w:t>
      </w:r>
      <w:r w:rsidRPr="008147DB">
        <w:rPr>
          <w:rFonts w:ascii="Arial" w:hAnsi="Arial"/>
          <w:sz w:val="24"/>
        </w:rPr>
        <w:t>Ddeddf</w:t>
      </w:r>
      <w:r>
        <w:rPr>
          <w:rFonts w:ascii="Arial" w:hAnsi="Arial"/>
          <w:sz w:val="24"/>
        </w:rPr>
        <w:t>. Mae'r rheoliadau hefyd yn gwneud darpariaeth ofynnol mewn perthynas ag adran 9 ac adran 15 o Ddeddf Llesiant Cenedlaethau'r Dyfodol. Mae'r darpariaethau'n darparu bod rhaid i'r cyrff ychwanegol osod a chyhoeddi amcanion llesiant erbyn 31 Mawrth 2025 fan bellaf ac ymestyn cyfnod ymchwilio Archwilydd Cyffredinol Cymru, mewn perthynas â'r cyrff ychwanegol.</w:t>
      </w:r>
    </w:p>
    <w:p w14:paraId="7116F0E2" w14:textId="77777777" w:rsidR="00FC4EC1" w:rsidRDefault="00FC4EC1" w:rsidP="00FC4E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F7FD472" w14:textId="4F6844D1" w:rsidR="00267667" w:rsidRDefault="00CC7B92" w:rsidP="00FC4EC1">
      <w:pPr>
        <w:autoSpaceDE w:val="0"/>
        <w:autoSpaceDN w:val="0"/>
        <w:adjustRightInd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</w:t>
      </w:r>
      <w:hyperlink r:id="rId11" w:history="1">
        <w:r w:rsidR="00B96511" w:rsidRPr="008147DB">
          <w:rPr>
            <w:rStyle w:val="Hyperlink"/>
            <w:rFonts w:ascii="Arial" w:hAnsi="Arial"/>
            <w:sz w:val="24"/>
          </w:rPr>
          <w:t>Memorandwm Esboniadol</w:t>
        </w:r>
      </w:hyperlink>
      <w:r>
        <w:rPr>
          <w:rFonts w:ascii="Arial" w:hAnsi="Arial"/>
          <w:sz w:val="24"/>
        </w:rPr>
        <w:t>,</w:t>
      </w:r>
      <w:r w:rsidR="00B96511">
        <w:rPr>
          <w:rFonts w:ascii="Arial" w:hAnsi="Arial"/>
          <w:sz w:val="24"/>
        </w:rPr>
        <w:t xml:space="preserve"> gan gynnwys Asesiad Effaith Rheoleiddiol </w:t>
      </w:r>
      <w:r>
        <w:rPr>
          <w:rFonts w:ascii="Arial" w:hAnsi="Arial"/>
          <w:sz w:val="24"/>
        </w:rPr>
        <w:t xml:space="preserve">hefyd wedi’i </w:t>
      </w:r>
      <w:r w:rsidRPr="008147DB">
        <w:rPr>
          <w:rFonts w:ascii="Arial" w:hAnsi="Arial"/>
          <w:sz w:val="24"/>
        </w:rPr>
        <w:t>osod</w:t>
      </w:r>
      <w:r>
        <w:rPr>
          <w:rFonts w:ascii="Arial" w:hAnsi="Arial"/>
          <w:sz w:val="24"/>
        </w:rPr>
        <w:t xml:space="preserve">, </w:t>
      </w:r>
      <w:r w:rsidR="00B96511">
        <w:rPr>
          <w:rFonts w:ascii="Arial" w:hAnsi="Arial"/>
          <w:sz w:val="24"/>
        </w:rPr>
        <w:t xml:space="preserve">a </w:t>
      </w:r>
      <w:hyperlink r:id="rId12" w:history="1">
        <w:r w:rsidR="00B96511" w:rsidRPr="00922D2B">
          <w:rPr>
            <w:rStyle w:val="Hyperlink"/>
            <w:rFonts w:ascii="Arial" w:hAnsi="Arial"/>
            <w:sz w:val="24"/>
          </w:rPr>
          <w:t>chrynodeb o'r Asesiad Effaith Integredig</w:t>
        </w:r>
      </w:hyperlink>
      <w:r>
        <w:rPr>
          <w:rFonts w:ascii="Arial" w:hAnsi="Arial"/>
          <w:sz w:val="24"/>
        </w:rPr>
        <w:t xml:space="preserve"> wedi’i </w:t>
      </w:r>
      <w:r w:rsidRPr="00922D2B">
        <w:rPr>
          <w:rFonts w:ascii="Arial" w:hAnsi="Arial"/>
          <w:sz w:val="24"/>
        </w:rPr>
        <w:t>gyhoeddi</w:t>
      </w:r>
      <w:r w:rsidR="00B96511">
        <w:rPr>
          <w:rFonts w:ascii="Arial" w:hAnsi="Arial"/>
          <w:sz w:val="24"/>
        </w:rPr>
        <w:t xml:space="preserve"> ochr yn ochr â'r rheoliadau.</w:t>
      </w:r>
    </w:p>
    <w:p w14:paraId="35AB0D1B" w14:textId="77777777" w:rsidR="00FC4EC1" w:rsidRPr="00A64670" w:rsidRDefault="00FC4EC1" w:rsidP="00FC4EC1">
      <w:pPr>
        <w:autoSpaceDE w:val="0"/>
        <w:autoSpaceDN w:val="0"/>
        <w:adjustRightInd w:val="0"/>
        <w:rPr>
          <w:rFonts w:ascii="Arial" w:eastAsia="MS P????" w:hAnsi="Arial" w:cs="Arial"/>
          <w:iCs/>
          <w:sz w:val="24"/>
          <w:szCs w:val="24"/>
        </w:rPr>
      </w:pPr>
    </w:p>
    <w:p w14:paraId="48017002" w14:textId="3285E300" w:rsidR="009F22BF" w:rsidRDefault="003E4C30" w:rsidP="00FC4EC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Mae'r ddyletswydd llesiant yn ei gwneud yn ofynnol i gyrff cyhoeddus ymgymryd â gwaith datblygu cynaliadwy, sef y broses o wella llesiant economaidd, cymdeithasol, amgylcheddol a diwylliannol Cymru drwy weithredu yn unol â'r egwyddor datblygu cynaliadwy, gyda'r nod o gyflawni'r nodau llesiant fel y nodir yn Neddf Llesiant Cenedlaethau'r Dyfodol.</w:t>
      </w:r>
    </w:p>
    <w:p w14:paraId="126669E2" w14:textId="77777777" w:rsidR="00FC4EC1" w:rsidRDefault="00FC4EC1" w:rsidP="00FC4EC1">
      <w:pPr>
        <w:rPr>
          <w:rFonts w:ascii="Arial" w:eastAsia="Calibri" w:hAnsi="Arial" w:cs="Arial"/>
          <w:sz w:val="24"/>
          <w:szCs w:val="24"/>
        </w:rPr>
      </w:pPr>
    </w:p>
    <w:p w14:paraId="1A70A611" w14:textId="03E486FE" w:rsidR="00267667" w:rsidRDefault="009223D0" w:rsidP="00FC4EC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sz w:val="24"/>
        </w:rPr>
        <w:t>Wrth wneud hynny, rhaid i gyrff cyhoeddus osod a chyhoeddi amcanion llesiant sy</w:t>
      </w:r>
      <w:r w:rsidR="00D50858">
        <w:rPr>
          <w:rFonts w:ascii="Arial" w:hAnsi="Arial"/>
          <w:sz w:val="24"/>
        </w:rPr>
        <w:t>dd wedi’u cynllunio i</w:t>
      </w:r>
      <w:r>
        <w:rPr>
          <w:rFonts w:ascii="Arial" w:hAnsi="Arial"/>
          <w:sz w:val="24"/>
        </w:rPr>
        <w:t xml:space="preserve"> </w:t>
      </w:r>
      <w:r w:rsidR="00D50858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eisio sicrhau eu bod yn cyfrannu cymaint â phosibl at y gwaith o gyflawni pob </w:t>
      </w:r>
      <w:r>
        <w:rPr>
          <w:rFonts w:ascii="Arial" w:hAnsi="Arial"/>
          <w:sz w:val="24"/>
        </w:rPr>
        <w:lastRenderedPageBreak/>
        <w:t>un o’r nodau llesiant, ac yn cymryd pob cam rhesymol i gyflawni</w:t>
      </w:r>
      <w:r w:rsidR="00D50858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amcanion</w:t>
      </w:r>
      <w:r w:rsidR="00D50858">
        <w:rPr>
          <w:rFonts w:ascii="Arial" w:hAnsi="Arial"/>
          <w:sz w:val="24"/>
        </w:rPr>
        <w:t xml:space="preserve"> hynny</w:t>
      </w:r>
      <w:r>
        <w:rPr>
          <w:rFonts w:ascii="Arial" w:hAnsi="Arial"/>
          <w:sz w:val="24"/>
        </w:rPr>
        <w:t xml:space="preserve">. Rhaid iddynt hefyd weithredu yn unol â'r egwyddor datblygu cynaliadwy. </w:t>
      </w:r>
    </w:p>
    <w:p w14:paraId="15E62EFA" w14:textId="77777777" w:rsidR="0080191A" w:rsidRDefault="0080191A" w:rsidP="00FC4EC1">
      <w:pPr>
        <w:rPr>
          <w:rFonts w:ascii="Arial" w:hAnsi="Arial" w:cs="Arial"/>
          <w:sz w:val="24"/>
          <w:szCs w:val="24"/>
        </w:rPr>
      </w:pPr>
    </w:p>
    <w:p w14:paraId="6AA6B652" w14:textId="69845354" w:rsidR="006B4AFA" w:rsidRPr="00224767" w:rsidRDefault="004642E4" w:rsidP="00FC4EC1">
      <w:pPr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/>
          <w:sz w:val="24"/>
        </w:rPr>
        <w:t>Yn amodol ar g</w:t>
      </w:r>
      <w:r w:rsidR="00D50858">
        <w:rPr>
          <w:rFonts w:ascii="Arial" w:hAnsi="Arial"/>
          <w:sz w:val="24"/>
        </w:rPr>
        <w:t>ael c</w:t>
      </w:r>
      <w:r>
        <w:rPr>
          <w:rFonts w:ascii="Arial" w:hAnsi="Arial"/>
          <w:sz w:val="24"/>
        </w:rPr>
        <w:t xml:space="preserve">ymeradwyaeth y Senedd, bydd y rheoliadau'n ychwanegu'r cyrff cyhoeddus ychwanegol at adran 6(1) ar 30 Mehefin 2024, gan ddod â chyfanswm y cyrff cyhoeddus datganoledig o dan Ddeddf Llesiant Cenedlaethau'r Dyfodol i 56. Bydd cynnwys y cyrff cyhoeddus ychwanegol hyn yn cynyddu cwmpas ac ehangder yr agenda datblygu cynaliadwy yng Nghymru, sy'n ganolog i'r ffordd yr ydym yn gweithio yng Nghymru </w:t>
      </w:r>
      <w:r w:rsidR="00D50858">
        <w:rPr>
          <w:rFonts w:ascii="Arial" w:hAnsi="Arial"/>
          <w:sz w:val="24"/>
        </w:rPr>
        <w:t>i sicrhau</w:t>
      </w:r>
      <w:r>
        <w:rPr>
          <w:rFonts w:ascii="Arial" w:hAnsi="Arial"/>
          <w:sz w:val="24"/>
        </w:rPr>
        <w:t xml:space="preserve"> dyfodol mwy cynaliadwy.</w:t>
      </w:r>
    </w:p>
    <w:p w14:paraId="677A3A30" w14:textId="67A85DE6" w:rsidR="00267667" w:rsidRDefault="00267667" w:rsidP="00FC4EC1">
      <w:pPr>
        <w:pStyle w:val="Header"/>
        <w:rPr>
          <w:rFonts w:ascii="Trebuchet MS" w:hAnsi="Trebuchet MS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sectPr w:rsidR="00267667" w:rsidSect="00277258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0E2A" w14:textId="77777777" w:rsidR="00D96290" w:rsidRDefault="00D96290">
      <w:r>
        <w:separator/>
      </w:r>
    </w:p>
  </w:endnote>
  <w:endnote w:type="continuationSeparator" w:id="0">
    <w:p w14:paraId="393F4A3F" w14:textId="77777777" w:rsidR="00D96290" w:rsidRDefault="00D9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581" w14:textId="37A06DB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21F">
      <w:rPr>
        <w:rStyle w:val="PageNumber"/>
      </w:rPr>
      <w:t>1</w:t>
    </w:r>
    <w:r>
      <w:rPr>
        <w:rStyle w:val="PageNumber"/>
      </w:rPr>
      <w:fldChar w:fldCharType="end"/>
    </w:r>
  </w:p>
  <w:p w14:paraId="23CB270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125A" w14:textId="422ED91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FF8">
      <w:rPr>
        <w:rStyle w:val="PageNumber"/>
      </w:rPr>
      <w:t>2</w:t>
    </w:r>
    <w:r>
      <w:rPr>
        <w:rStyle w:val="PageNumber"/>
      </w:rPr>
      <w:fldChar w:fldCharType="end"/>
    </w:r>
  </w:p>
  <w:p w14:paraId="6F40BAB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0EFE" w14:textId="61BE0CC6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06FF8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B87046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4DA0" w14:textId="77777777" w:rsidR="00D96290" w:rsidRDefault="00D96290">
      <w:r>
        <w:separator/>
      </w:r>
    </w:p>
  </w:footnote>
  <w:footnote w:type="continuationSeparator" w:id="0">
    <w:p w14:paraId="43DF8BBB" w14:textId="77777777" w:rsidR="00D96290" w:rsidRDefault="00D9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4E19" w14:textId="0AA7BEEC" w:rsidR="00DD4B82" w:rsidRDefault="00FC4EC1" w:rsidP="00FC4EC1">
    <w:pPr>
      <w:ind w:left="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42D50" wp14:editId="2176AAC6">
          <wp:simplePos x="0" y="0"/>
          <wp:positionH relativeFrom="column">
            <wp:posOffset>4832350</wp:posOffset>
          </wp:positionH>
          <wp:positionV relativeFrom="paragraph">
            <wp:posOffset>-76200</wp:posOffset>
          </wp:positionV>
          <wp:extent cx="1476375" cy="1400175"/>
          <wp:effectExtent l="0" t="0" r="0" b="0"/>
          <wp:wrapNone/>
          <wp:docPr id="5" name="Picture 1" descr="A black and white logo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ack and white logo with a drag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6C2E13"/>
    <w:multiLevelType w:val="hybridMultilevel"/>
    <w:tmpl w:val="29C82CB6"/>
    <w:lvl w:ilvl="0" w:tplc="CF3CB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99795">
    <w:abstractNumId w:val="0"/>
  </w:num>
  <w:num w:numId="2" w16cid:durableId="195324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124F"/>
    <w:rsid w:val="00031A8A"/>
    <w:rsid w:val="000516D9"/>
    <w:rsid w:val="0006774B"/>
    <w:rsid w:val="00082B81"/>
    <w:rsid w:val="00090C3D"/>
    <w:rsid w:val="00094607"/>
    <w:rsid w:val="00097118"/>
    <w:rsid w:val="000B2AF7"/>
    <w:rsid w:val="000C3A52"/>
    <w:rsid w:val="000C53DB"/>
    <w:rsid w:val="000C5E9B"/>
    <w:rsid w:val="000F462C"/>
    <w:rsid w:val="00102405"/>
    <w:rsid w:val="00106FF8"/>
    <w:rsid w:val="00134918"/>
    <w:rsid w:val="001460B1"/>
    <w:rsid w:val="0017102C"/>
    <w:rsid w:val="001A2793"/>
    <w:rsid w:val="001A39E2"/>
    <w:rsid w:val="001A6AF1"/>
    <w:rsid w:val="001B027C"/>
    <w:rsid w:val="001B0676"/>
    <w:rsid w:val="001B288D"/>
    <w:rsid w:val="001C532F"/>
    <w:rsid w:val="001E53BF"/>
    <w:rsid w:val="00214B25"/>
    <w:rsid w:val="00216C59"/>
    <w:rsid w:val="00223E62"/>
    <w:rsid w:val="00242620"/>
    <w:rsid w:val="002636B0"/>
    <w:rsid w:val="00267667"/>
    <w:rsid w:val="00267BB5"/>
    <w:rsid w:val="00274F08"/>
    <w:rsid w:val="00277258"/>
    <w:rsid w:val="002A5310"/>
    <w:rsid w:val="002B3060"/>
    <w:rsid w:val="002B39DA"/>
    <w:rsid w:val="002C152E"/>
    <w:rsid w:val="002C57B6"/>
    <w:rsid w:val="002C7AD2"/>
    <w:rsid w:val="002D1E0A"/>
    <w:rsid w:val="002F0EB9"/>
    <w:rsid w:val="002F53A9"/>
    <w:rsid w:val="00300B9C"/>
    <w:rsid w:val="003014E7"/>
    <w:rsid w:val="00314E36"/>
    <w:rsid w:val="003220C1"/>
    <w:rsid w:val="00356D7B"/>
    <w:rsid w:val="00357893"/>
    <w:rsid w:val="0036352A"/>
    <w:rsid w:val="003670C1"/>
    <w:rsid w:val="00370471"/>
    <w:rsid w:val="0038304F"/>
    <w:rsid w:val="00385520"/>
    <w:rsid w:val="003B1503"/>
    <w:rsid w:val="003B3D64"/>
    <w:rsid w:val="003C5133"/>
    <w:rsid w:val="003C7218"/>
    <w:rsid w:val="003E4C30"/>
    <w:rsid w:val="003F3656"/>
    <w:rsid w:val="003F428F"/>
    <w:rsid w:val="00412673"/>
    <w:rsid w:val="00420CC5"/>
    <w:rsid w:val="0043031D"/>
    <w:rsid w:val="00434EBD"/>
    <w:rsid w:val="004642E4"/>
    <w:rsid w:val="0046757C"/>
    <w:rsid w:val="00472082"/>
    <w:rsid w:val="004B6757"/>
    <w:rsid w:val="004C6333"/>
    <w:rsid w:val="004E52C1"/>
    <w:rsid w:val="004F19DD"/>
    <w:rsid w:val="00560F1F"/>
    <w:rsid w:val="00563D5A"/>
    <w:rsid w:val="00574BB3"/>
    <w:rsid w:val="00593956"/>
    <w:rsid w:val="0059521B"/>
    <w:rsid w:val="005A22E2"/>
    <w:rsid w:val="005B030B"/>
    <w:rsid w:val="005D2A41"/>
    <w:rsid w:val="005D7663"/>
    <w:rsid w:val="005F1659"/>
    <w:rsid w:val="0060137F"/>
    <w:rsid w:val="00603548"/>
    <w:rsid w:val="00654C0A"/>
    <w:rsid w:val="006633C7"/>
    <w:rsid w:val="00663F04"/>
    <w:rsid w:val="006649BA"/>
    <w:rsid w:val="006660AA"/>
    <w:rsid w:val="00670227"/>
    <w:rsid w:val="006814BD"/>
    <w:rsid w:val="0069133F"/>
    <w:rsid w:val="006A4B26"/>
    <w:rsid w:val="006B340E"/>
    <w:rsid w:val="006B461D"/>
    <w:rsid w:val="006B4AFA"/>
    <w:rsid w:val="006D519A"/>
    <w:rsid w:val="006E0A2C"/>
    <w:rsid w:val="006E4F42"/>
    <w:rsid w:val="00703993"/>
    <w:rsid w:val="007245FE"/>
    <w:rsid w:val="0073380E"/>
    <w:rsid w:val="00743B79"/>
    <w:rsid w:val="007523BC"/>
    <w:rsid w:val="00752C48"/>
    <w:rsid w:val="00765F41"/>
    <w:rsid w:val="007A05FB"/>
    <w:rsid w:val="007B17CB"/>
    <w:rsid w:val="007B5260"/>
    <w:rsid w:val="007C24E7"/>
    <w:rsid w:val="007C4810"/>
    <w:rsid w:val="007D1402"/>
    <w:rsid w:val="007F5E64"/>
    <w:rsid w:val="00800FA0"/>
    <w:rsid w:val="0080191A"/>
    <w:rsid w:val="00812370"/>
    <w:rsid w:val="008147DB"/>
    <w:rsid w:val="00814F2C"/>
    <w:rsid w:val="008203E2"/>
    <w:rsid w:val="0082411A"/>
    <w:rsid w:val="00825F64"/>
    <w:rsid w:val="00841628"/>
    <w:rsid w:val="00842595"/>
    <w:rsid w:val="00846160"/>
    <w:rsid w:val="00877BD2"/>
    <w:rsid w:val="008815C6"/>
    <w:rsid w:val="00890656"/>
    <w:rsid w:val="008B6061"/>
    <w:rsid w:val="008B7927"/>
    <w:rsid w:val="008D1E0B"/>
    <w:rsid w:val="008E121F"/>
    <w:rsid w:val="008F0CC6"/>
    <w:rsid w:val="008F789E"/>
    <w:rsid w:val="009047B7"/>
    <w:rsid w:val="00905771"/>
    <w:rsid w:val="009223D0"/>
    <w:rsid w:val="00922D2B"/>
    <w:rsid w:val="009306D3"/>
    <w:rsid w:val="00932B46"/>
    <w:rsid w:val="00953A46"/>
    <w:rsid w:val="00967473"/>
    <w:rsid w:val="00973090"/>
    <w:rsid w:val="00985703"/>
    <w:rsid w:val="00995EEC"/>
    <w:rsid w:val="009D26D8"/>
    <w:rsid w:val="009E4974"/>
    <w:rsid w:val="009F06C3"/>
    <w:rsid w:val="009F22BF"/>
    <w:rsid w:val="00A0361B"/>
    <w:rsid w:val="00A1626E"/>
    <w:rsid w:val="00A204C9"/>
    <w:rsid w:val="00A23742"/>
    <w:rsid w:val="00A3247B"/>
    <w:rsid w:val="00A51B3F"/>
    <w:rsid w:val="00A64670"/>
    <w:rsid w:val="00A7168E"/>
    <w:rsid w:val="00A72CF3"/>
    <w:rsid w:val="00A82A45"/>
    <w:rsid w:val="00A845A9"/>
    <w:rsid w:val="00A86958"/>
    <w:rsid w:val="00A9464F"/>
    <w:rsid w:val="00AA5651"/>
    <w:rsid w:val="00AA5848"/>
    <w:rsid w:val="00AA7750"/>
    <w:rsid w:val="00AB579B"/>
    <w:rsid w:val="00AB6FCB"/>
    <w:rsid w:val="00AC0A7C"/>
    <w:rsid w:val="00AD65F1"/>
    <w:rsid w:val="00AE064D"/>
    <w:rsid w:val="00AF056B"/>
    <w:rsid w:val="00B049B1"/>
    <w:rsid w:val="00B239BA"/>
    <w:rsid w:val="00B468BB"/>
    <w:rsid w:val="00B81F17"/>
    <w:rsid w:val="00B96511"/>
    <w:rsid w:val="00BA76F0"/>
    <w:rsid w:val="00BC34AA"/>
    <w:rsid w:val="00C10945"/>
    <w:rsid w:val="00C21D02"/>
    <w:rsid w:val="00C43B4A"/>
    <w:rsid w:val="00C450D9"/>
    <w:rsid w:val="00C50796"/>
    <w:rsid w:val="00C64FA5"/>
    <w:rsid w:val="00C83D4E"/>
    <w:rsid w:val="00C84A12"/>
    <w:rsid w:val="00C979C8"/>
    <w:rsid w:val="00CB7C64"/>
    <w:rsid w:val="00CC7B92"/>
    <w:rsid w:val="00CF3DC5"/>
    <w:rsid w:val="00D017E2"/>
    <w:rsid w:val="00D05C7D"/>
    <w:rsid w:val="00D16D97"/>
    <w:rsid w:val="00D27F42"/>
    <w:rsid w:val="00D319BC"/>
    <w:rsid w:val="00D50858"/>
    <w:rsid w:val="00D62207"/>
    <w:rsid w:val="00D6753C"/>
    <w:rsid w:val="00D84713"/>
    <w:rsid w:val="00D90241"/>
    <w:rsid w:val="00D96290"/>
    <w:rsid w:val="00DB7A91"/>
    <w:rsid w:val="00DD4B82"/>
    <w:rsid w:val="00E1556F"/>
    <w:rsid w:val="00E24630"/>
    <w:rsid w:val="00E32AA2"/>
    <w:rsid w:val="00E3419E"/>
    <w:rsid w:val="00E34F18"/>
    <w:rsid w:val="00E47B1A"/>
    <w:rsid w:val="00E5355A"/>
    <w:rsid w:val="00E631B1"/>
    <w:rsid w:val="00E71167"/>
    <w:rsid w:val="00EA5290"/>
    <w:rsid w:val="00EA72B1"/>
    <w:rsid w:val="00EB1C85"/>
    <w:rsid w:val="00EB248F"/>
    <w:rsid w:val="00EB5F93"/>
    <w:rsid w:val="00EC0568"/>
    <w:rsid w:val="00ED5E79"/>
    <w:rsid w:val="00ED5FA4"/>
    <w:rsid w:val="00EE721A"/>
    <w:rsid w:val="00F0272E"/>
    <w:rsid w:val="00F204B5"/>
    <w:rsid w:val="00F229C6"/>
    <w:rsid w:val="00F2438B"/>
    <w:rsid w:val="00F64228"/>
    <w:rsid w:val="00F81C33"/>
    <w:rsid w:val="00F87E27"/>
    <w:rsid w:val="00F90021"/>
    <w:rsid w:val="00F918C7"/>
    <w:rsid w:val="00F923C2"/>
    <w:rsid w:val="00F97613"/>
    <w:rsid w:val="00FB7743"/>
    <w:rsid w:val="00FC4EC1"/>
    <w:rsid w:val="00FC6FBA"/>
    <w:rsid w:val="00FD765B"/>
    <w:rsid w:val="00FE6558"/>
    <w:rsid w:val="00FF0966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8E9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267667"/>
    <w:rPr>
      <w:rFonts w:ascii="TradeGothic" w:hAnsi="TradeGothic"/>
      <w:sz w:val="22"/>
      <w:lang w:eastAsia="en-US"/>
    </w:rPr>
  </w:style>
  <w:style w:type="paragraph" w:styleId="NoSpacing">
    <w:name w:val="No Spacing"/>
    <w:qFormat/>
    <w:rsid w:val="00267667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67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6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667"/>
    <w:rPr>
      <w:rFonts w:ascii="TradeGothic" w:hAnsi="TradeGothic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67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7667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2C1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9DA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2B39DA"/>
  </w:style>
  <w:style w:type="paragraph" w:styleId="Revision">
    <w:name w:val="Revision"/>
    <w:hidden/>
    <w:uiPriority w:val="99"/>
    <w:semiHidden/>
    <w:rsid w:val="0036352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lyw.cymru/rheoliadau-deddf-llesiant-cenedlaethaur-dyfodol-cymru-2015-cyrff-cyhoeddus-diwygio-2024-crynodeb-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nedd.cymru/media/r5tfqwql/sub-ld16504-em-w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egislation.gov.uk/anaw/2015/2/contents/enacted/welsh" TargetMode="External"/><Relationship Id="rId4" Type="http://schemas.openxmlformats.org/officeDocument/2006/relationships/styles" Target="styles.xml"/><Relationship Id="rId9" Type="http://schemas.openxmlformats.org/officeDocument/2006/relationships/hyperlink" Target="https://senedd.cymru/media/pgijjqjb/sub-ld16504-w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A53082344</value>
    </field>
    <field name="Objective-Title">
      <value order="0">MA_LG_5066_24 - Written Statement for adding eight bodies to WFG Act - final with links to regs and EM (Cym)</value>
    </field>
    <field name="Objective-Description">
      <value order="0"/>
    </field>
    <field name="Objective-CreationStamp">
      <value order="0">2024-05-21T13:53:28Z</value>
    </field>
    <field name="Objective-IsApproved">
      <value order="0">false</value>
    </field>
    <field name="Objective-IsPublished">
      <value order="0">true</value>
    </field>
    <field name="Objective-DatePublished">
      <value order="0">2024-05-21T13:53:29Z</value>
    </field>
    <field name="Objective-ModificationStamp">
      <value order="0">2024-05-21T13:53:32Z</value>
    </field>
    <field name="Objective-Owner">
      <value order="0">Ward, Stuart (COOG - Continuous Improvement - Sustainable Futures)</value>
    </field>
    <field name="Objective-Path">
      <value order="0">Objective Global Folder:#Business File Plan:WG Organisational Groups:Post April 2024 - Corporate Services &amp; Inspectorates:Corporate Services &amp; Inspectorates (CSI) - Sustainable Futures:1 - Save:Sustainable Futures - Sustainable Development - Well-being of Future Generations Policy and Legislation:Well-being of Future Generations Act - Review of Public Bodies - 2022-2024:MAs on review of bodies</value>
    </field>
    <field name="Objective-Parent">
      <value order="0">MAs on review of bodies</value>
    </field>
    <field name="Objective-State">
      <value order="0">Published</value>
    </field>
    <field name="Objective-VersionId">
      <value order="0">vA97207395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qA1553911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2F4DA23-75EA-46BB-AE1E-824C08AA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2545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2024-05-21T14:24:00Z</dcterms:created>
  <dcterms:modified xsi:type="dcterms:W3CDTF">2024-05-21T14:24:00Z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A53082344</vt:lpwstr>
  </property>
  <property fmtid="{D5CDD505-2E9C-101B-9397-08002B2CF9AE}" pid="4" name="Objective-Title">
    <vt:lpwstr>MA_LG_5066_24 - Written Statement for adding eight bodies to WFG Act - final with links to regs and EM (Cym)</vt:lpwstr>
  </property>
  <property fmtid="{D5CDD505-2E9C-101B-9397-08002B2CF9AE}" pid="5" name="Objective-Comment">
    <vt:lpwstr/>
  </property>
  <property fmtid="{D5CDD505-2E9C-101B-9397-08002B2CF9AE}" pid="6" name="Objective-CreationStamp">
    <vt:filetime>2024-05-21T13:53:28Z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2024-05-21T13:53:29Z</vt:filetime>
  </property>
  <property fmtid="{D5CDD505-2E9C-101B-9397-08002B2CF9AE}" pid="10" name="Objective-ModificationStamp">
    <vt:filetime>2024-05-21T13:53:32Z</vt:filetime>
  </property>
  <property fmtid="{D5CDD505-2E9C-101B-9397-08002B2CF9AE}" pid="11" name="Objective-Owner">
    <vt:lpwstr>Ward, Stuart (COOG - Continuous Improvement - Sustainable Futures)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Sustainable Futures:1 - Save:Sustainable Futures - Sustainable Development - Well-being of Future Generations Policy and Legislation:Well-being of Future Generations Act - Review of Public Bodies - 2022-2024:MAs on review of bodies:</vt:lpwstr>
  </property>
  <property fmtid="{D5CDD505-2E9C-101B-9397-08002B2CF9AE}" pid="13" name="Objective-Parent">
    <vt:lpwstr>MAs on review of bodies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qA1553911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vA97207395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