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3B7" w14:textId="77777777" w:rsidR="001A39E2" w:rsidRDefault="001A39E2" w:rsidP="001A39E2">
      <w:pPr>
        <w:jc w:val="right"/>
        <w:rPr>
          <w:b/>
        </w:rPr>
      </w:pPr>
    </w:p>
    <w:p w14:paraId="312223B8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12223D4" wp14:editId="312223D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7C3D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12223B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12223B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312223B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312223BC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2223D6" wp14:editId="312223D7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FE90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12223C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23B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223B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23BF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2223C0" w14:textId="1FD3A797" w:rsidR="00EA5290" w:rsidRPr="00670227" w:rsidRDefault="00736009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Memorandwm Cyd-ddealltwriaeth Llywodraeth </w:t>
            </w:r>
            <w:proofErr w:type="spellStart"/>
            <w:r>
              <w:rPr>
                <w:rFonts w:ascii="Arial" w:hAnsi="Arial"/>
                <w:b/>
                <w:sz w:val="24"/>
              </w:rPr>
              <w:t>Kerala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ar gyfer lleoli gweithwyr iechyd proffesiynol o India i Gymru. </w:t>
            </w:r>
          </w:p>
        </w:tc>
      </w:tr>
      <w:tr w:rsidR="00EA5290" w:rsidRPr="00A011A1" w14:paraId="312223C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23C2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23C3" w14:textId="7D649AB2" w:rsidR="00EA5290" w:rsidRPr="00670227" w:rsidRDefault="006316E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 Mawrth 2024</w:t>
            </w:r>
          </w:p>
        </w:tc>
      </w:tr>
      <w:tr w:rsidR="00EA5290" w:rsidRPr="00A011A1" w14:paraId="312223C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23C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23C6" w14:textId="7B49EB60" w:rsidR="00EA5290" w:rsidRPr="00670227" w:rsidRDefault="00152A3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Y Gweinidog Iechyd a Gwasanaethau Cymdeithasol</w:t>
            </w:r>
          </w:p>
        </w:tc>
      </w:tr>
    </w:tbl>
    <w:p w14:paraId="312223C8" w14:textId="77777777" w:rsidR="00EA5290" w:rsidRPr="00A011A1" w:rsidRDefault="00EA5290" w:rsidP="00EA5290"/>
    <w:p w14:paraId="312223C9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54849C6C" w14:textId="14071C1E" w:rsidR="00731E91" w:rsidRDefault="00152A37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Llywodraeth Cymru yn parhau i fuddsoddi'n sylweddol mewn hyfforddi gweithlu GIG Cymru ar gyfer y dyfodol gyda'r cyllid uchaf erioed yn 2023-24. Yn flaenorol, rhoddais yr wybodaeth ddiweddaraf i'r Aelodau y byddwn yn cynnal yr un lefel o gyllid â 2023/24, gyda buddsoddiad o £283 miliwn mewn hyfforddiant i weithwyr gofal iechyd proffesiynol yng Nghymru yn 2024/25. Bydd hyn yn ein galluogi i gynyddu nifer y lleoedd hyfforddiant o'u cymharu â'r lleoedd a gafodd eu llenwi yn 2023/24. </w:t>
      </w:r>
    </w:p>
    <w:p w14:paraId="167F6E1C" w14:textId="77777777" w:rsidR="00715DF0" w:rsidRDefault="00715DF0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  <w:lang w:val="en" w:eastAsia="en-GB"/>
        </w:rPr>
      </w:pPr>
    </w:p>
    <w:p w14:paraId="5E2BA36E" w14:textId="04F4F379" w:rsidR="00000067" w:rsidRDefault="00F10120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Rydym yn cydnabod yr heriau sylweddol sy'n wynebu ein gwasanaethau a'n gweithlu ar hyn o bryd. Dyna pam, ar y cyd â chynnal y lefel sylweddol o gyllid a ddarperir ar gyfer addysg a hyfforddiant i weithwyr gofal iechyd proffesiynol hyd at 2024/25, rwyf wedi cadw £5 miliwn yn ôl o fewn y gyllideb iechyd ar gyfer rhaglenni cenedlaethol i gefnogi gweithgarwch recriwtio rhyngwladol moesegol.  </w:t>
      </w:r>
    </w:p>
    <w:p w14:paraId="17A05CE4" w14:textId="77777777" w:rsidR="00000067" w:rsidRDefault="00000067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  <w:lang w:val="en" w:eastAsia="en-GB"/>
        </w:rPr>
      </w:pPr>
    </w:p>
    <w:p w14:paraId="0E399BE1" w14:textId="229F5CA4" w:rsidR="005C2D7B" w:rsidRDefault="001A6338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Bydd y rhaglenni hyn yn cyd-fynd â blaenoriaethau Llywodraeth Cymru a GIG Cymru, a byddant yn canolbwyntio ar weithgarwch recriwtio a dargedir, er enghraifft ar gyfer meysydd neu arbenigeddau y mae'n anodd recriwtio gweithwyr iddynt, neu i gefnogi ffyrdd mwy effeithiol o weithio. Rwy'n rhagweld y bydd y gweithgarwch recriwtio hwn a dargedir, yn ei dro, yn arwain at leihad yn y defnydd o staff asiantaeth, gan wella profiad cleifion a lleihau gwariant ar asiantaethau. Mae'r rhaglenni hyn yn cael eu datblygu ar hyn o bryd.</w:t>
      </w:r>
    </w:p>
    <w:p w14:paraId="2528E663" w14:textId="77777777" w:rsidR="00715DF0" w:rsidRDefault="00715DF0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  <w:lang w:val="en" w:eastAsia="en-GB"/>
        </w:rPr>
      </w:pPr>
    </w:p>
    <w:p w14:paraId="7E3669C2" w14:textId="4CB36AA2" w:rsidR="00715DF0" w:rsidRDefault="008D6CE6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 yr Aelodau'n ymwybodol o'r gwaith sydd wedi digwydd hyd yma mewn cydweithrediad â Llywodraeth Kerala, India, a'r gwaith sydd ar y gweill yn holl sefydliadau'r GIG i sicrhau bod gweithwyr gofal iechyd proffesiynol sy'n dod i weithio yng Nghymru yn cael croeso cynnes ac yn cael eu cefnogi wrth iddynt ymsefydlu fel rhan o'n gweithlu. </w:t>
      </w:r>
    </w:p>
    <w:p w14:paraId="7DFCC8D9" w14:textId="77777777" w:rsidR="00330F8E" w:rsidRDefault="00330F8E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  <w:lang w:val="en" w:eastAsia="en-GB"/>
        </w:rPr>
      </w:pPr>
    </w:p>
    <w:p w14:paraId="64ABAA1B" w14:textId="6FD1485D" w:rsidR="009F6AD7" w:rsidRDefault="00DC1E8B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falch o roi gwybod i'r Aelodau fy mod, ar ran Llywodraeth Cymru, wedi llofnodi Memorandwm Cyd-ddealltwriaeth ochr yn ochr â Pinarayi Vijayan, Prif Weinidog Kerala.  </w:t>
      </w:r>
    </w:p>
    <w:p w14:paraId="64B2670A" w14:textId="77777777" w:rsidR="00330F8E" w:rsidRDefault="00330F8E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  <w:lang w:val="en" w:eastAsia="en-GB"/>
        </w:rPr>
      </w:pPr>
    </w:p>
    <w:p w14:paraId="34753E53" w14:textId="4222F77A" w:rsidR="00330F8E" w:rsidRDefault="00330F8E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 cytundeb y Memorandwm Cyd-ddealltwriaeth yn ddatblygiad pwysig wrth gryfhau'r </w:t>
      </w:r>
      <w:r>
        <w:rPr>
          <w:rFonts w:ascii="Arial" w:hAnsi="Arial"/>
          <w:sz w:val="24"/>
        </w:rPr>
        <w:lastRenderedPageBreak/>
        <w:t xml:space="preserve">berthynas rhwng Cymru a Llywodraeth Kerala ymhellach i gefnogi recriwtio moesegol ychwanegol a pharhaus o India i Gymru, ac yn bwysig er budd pawb. Rwyf wedi cytuno i recriwtio hyd at 250 o nyrsys, meddygon a gweithwyr gofal iechyd proffesiynol eraill yn ystod 2024/25 drwy weithredu fframwaith y Memorandwm Cyd-ddealltwriaeth newydd. </w:t>
      </w:r>
    </w:p>
    <w:p w14:paraId="1F63542E" w14:textId="77777777" w:rsidR="00715DF0" w:rsidRPr="008D504A" w:rsidRDefault="00715DF0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  <w:highlight w:val="yellow"/>
          <w:lang w:val="en" w:eastAsia="en-GB"/>
        </w:rPr>
      </w:pPr>
    </w:p>
    <w:p w14:paraId="06F6F258" w14:textId="60BD1678" w:rsidR="00715DF0" w:rsidRDefault="00715DF0" w:rsidP="006D4796">
      <w:pPr>
        <w:widowControl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Byddaf yn parhau i roi'r wybodaeth ddiweddaraf i'r Aelodau wrth i'r gwaith recriwtio rhyngwladol fynd rhagddo. </w:t>
      </w:r>
    </w:p>
    <w:p w14:paraId="320EAAD9" w14:textId="77777777" w:rsidR="00715DF0" w:rsidRDefault="00715DF0" w:rsidP="001E6A33">
      <w:pPr>
        <w:jc w:val="both"/>
        <w:rPr>
          <w:rFonts w:ascii="Arial" w:hAnsi="Arial" w:cs="Arial"/>
          <w:sz w:val="24"/>
          <w:szCs w:val="24"/>
          <w:lang w:val="en" w:eastAsia="en-GB"/>
        </w:rPr>
      </w:pPr>
    </w:p>
    <w:p w14:paraId="3BECB272" w14:textId="77777777" w:rsidR="001E6A33" w:rsidRPr="00152A37" w:rsidRDefault="001E6A33" w:rsidP="00152A37">
      <w:pPr>
        <w:widowControl w:val="0"/>
        <w:adjustRightInd w:val="0"/>
        <w:spacing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sectPr w:rsidR="001E6A33" w:rsidRPr="00152A37" w:rsidSect="000F07E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9154" w14:textId="77777777" w:rsidR="000F07E8" w:rsidRDefault="000F07E8">
      <w:r>
        <w:separator/>
      </w:r>
    </w:p>
  </w:endnote>
  <w:endnote w:type="continuationSeparator" w:id="0">
    <w:p w14:paraId="60ABC2B3" w14:textId="77777777" w:rsidR="000F07E8" w:rsidRDefault="000F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3D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2223D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3DE" w14:textId="5424F6D9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DF0">
      <w:rPr>
        <w:rStyle w:val="PageNumber"/>
      </w:rPr>
      <w:t>2</w:t>
    </w:r>
    <w:r>
      <w:rPr>
        <w:rStyle w:val="PageNumber"/>
      </w:rPr>
      <w:fldChar w:fldCharType="end"/>
    </w:r>
  </w:p>
  <w:p w14:paraId="312223D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3E3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12223E4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4E5C" w14:textId="77777777" w:rsidR="000F07E8" w:rsidRDefault="000F07E8">
      <w:r>
        <w:separator/>
      </w:r>
    </w:p>
  </w:footnote>
  <w:footnote w:type="continuationSeparator" w:id="0">
    <w:p w14:paraId="4F5A2EF2" w14:textId="77777777" w:rsidR="000F07E8" w:rsidRDefault="000F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23E0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312223E5" wp14:editId="312223E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2223E1" w14:textId="77777777" w:rsidR="00DD4B82" w:rsidRDefault="00DD4B82">
    <w:pPr>
      <w:pStyle w:val="Header"/>
    </w:pPr>
  </w:p>
  <w:p w14:paraId="312223E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7B005F"/>
    <w:multiLevelType w:val="hybridMultilevel"/>
    <w:tmpl w:val="ABE01EFE"/>
    <w:lvl w:ilvl="0" w:tplc="BE4ABE26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2E3B1A">
      <w:numFmt w:val="bullet"/>
      <w:lvlText w:val="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413396">
    <w:abstractNumId w:val="0"/>
  </w:num>
  <w:num w:numId="2" w16cid:durableId="127062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0067"/>
    <w:rsid w:val="0000302F"/>
    <w:rsid w:val="000035F6"/>
    <w:rsid w:val="00023B69"/>
    <w:rsid w:val="000516D9"/>
    <w:rsid w:val="0006774B"/>
    <w:rsid w:val="00082B81"/>
    <w:rsid w:val="00090C3D"/>
    <w:rsid w:val="00097118"/>
    <w:rsid w:val="000A2A72"/>
    <w:rsid w:val="000B61DB"/>
    <w:rsid w:val="000C3A52"/>
    <w:rsid w:val="000C53DB"/>
    <w:rsid w:val="000C5E9B"/>
    <w:rsid w:val="000F07E8"/>
    <w:rsid w:val="00134918"/>
    <w:rsid w:val="00137207"/>
    <w:rsid w:val="001460B1"/>
    <w:rsid w:val="00152A37"/>
    <w:rsid w:val="0017102C"/>
    <w:rsid w:val="001A39E2"/>
    <w:rsid w:val="001A6338"/>
    <w:rsid w:val="001A6AF1"/>
    <w:rsid w:val="001B027C"/>
    <w:rsid w:val="001B288D"/>
    <w:rsid w:val="001C532F"/>
    <w:rsid w:val="001E27EB"/>
    <w:rsid w:val="001E53BF"/>
    <w:rsid w:val="001E6A33"/>
    <w:rsid w:val="00207723"/>
    <w:rsid w:val="00214B25"/>
    <w:rsid w:val="00220889"/>
    <w:rsid w:val="00223E62"/>
    <w:rsid w:val="00240C3C"/>
    <w:rsid w:val="00274F08"/>
    <w:rsid w:val="002A5310"/>
    <w:rsid w:val="002C57B6"/>
    <w:rsid w:val="002D1553"/>
    <w:rsid w:val="002F0EB9"/>
    <w:rsid w:val="002F53A9"/>
    <w:rsid w:val="002F767C"/>
    <w:rsid w:val="00300C4C"/>
    <w:rsid w:val="00314E36"/>
    <w:rsid w:val="003220C1"/>
    <w:rsid w:val="00330F8E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467F9E"/>
    <w:rsid w:val="004E69A9"/>
    <w:rsid w:val="00503421"/>
    <w:rsid w:val="005348EC"/>
    <w:rsid w:val="00560F1F"/>
    <w:rsid w:val="00574BB3"/>
    <w:rsid w:val="005A22E2"/>
    <w:rsid w:val="005A2306"/>
    <w:rsid w:val="005B030B"/>
    <w:rsid w:val="005C2D7B"/>
    <w:rsid w:val="005D2A41"/>
    <w:rsid w:val="005D7663"/>
    <w:rsid w:val="005E0C82"/>
    <w:rsid w:val="005F1659"/>
    <w:rsid w:val="00603548"/>
    <w:rsid w:val="006316E0"/>
    <w:rsid w:val="00653222"/>
    <w:rsid w:val="00654C0A"/>
    <w:rsid w:val="006633C7"/>
    <w:rsid w:val="00663F04"/>
    <w:rsid w:val="00665017"/>
    <w:rsid w:val="00670227"/>
    <w:rsid w:val="006814BD"/>
    <w:rsid w:val="0069133F"/>
    <w:rsid w:val="006B340E"/>
    <w:rsid w:val="006B461D"/>
    <w:rsid w:val="006D4796"/>
    <w:rsid w:val="006E0A2C"/>
    <w:rsid w:val="00703993"/>
    <w:rsid w:val="00715DF0"/>
    <w:rsid w:val="00731E91"/>
    <w:rsid w:val="0073380E"/>
    <w:rsid w:val="00736009"/>
    <w:rsid w:val="00743B79"/>
    <w:rsid w:val="007513A2"/>
    <w:rsid w:val="007523BC"/>
    <w:rsid w:val="00752C48"/>
    <w:rsid w:val="007A05FB"/>
    <w:rsid w:val="007A6E58"/>
    <w:rsid w:val="007B136A"/>
    <w:rsid w:val="007B465F"/>
    <w:rsid w:val="007B5260"/>
    <w:rsid w:val="007B5469"/>
    <w:rsid w:val="007C24E7"/>
    <w:rsid w:val="007D1402"/>
    <w:rsid w:val="007F5E64"/>
    <w:rsid w:val="00800FA0"/>
    <w:rsid w:val="00807994"/>
    <w:rsid w:val="00812370"/>
    <w:rsid w:val="0082411A"/>
    <w:rsid w:val="00841628"/>
    <w:rsid w:val="00846160"/>
    <w:rsid w:val="00862494"/>
    <w:rsid w:val="00877BD2"/>
    <w:rsid w:val="00894C72"/>
    <w:rsid w:val="008B7927"/>
    <w:rsid w:val="008D1E0B"/>
    <w:rsid w:val="008D504A"/>
    <w:rsid w:val="008D6CE6"/>
    <w:rsid w:val="008F0CC6"/>
    <w:rsid w:val="008F789E"/>
    <w:rsid w:val="00905771"/>
    <w:rsid w:val="009266C1"/>
    <w:rsid w:val="00935D1E"/>
    <w:rsid w:val="00953A46"/>
    <w:rsid w:val="00954CE0"/>
    <w:rsid w:val="00967473"/>
    <w:rsid w:val="0096796E"/>
    <w:rsid w:val="00973090"/>
    <w:rsid w:val="009920EE"/>
    <w:rsid w:val="00995EEC"/>
    <w:rsid w:val="009C4852"/>
    <w:rsid w:val="009D04C7"/>
    <w:rsid w:val="009D26D8"/>
    <w:rsid w:val="009E4974"/>
    <w:rsid w:val="009F06C3"/>
    <w:rsid w:val="009F4C46"/>
    <w:rsid w:val="009F6AD7"/>
    <w:rsid w:val="00A020CB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4C2A"/>
    <w:rsid w:val="00AD65F1"/>
    <w:rsid w:val="00AE064D"/>
    <w:rsid w:val="00AF056B"/>
    <w:rsid w:val="00B049B1"/>
    <w:rsid w:val="00B239BA"/>
    <w:rsid w:val="00B25305"/>
    <w:rsid w:val="00B468BB"/>
    <w:rsid w:val="00B81F17"/>
    <w:rsid w:val="00B833B9"/>
    <w:rsid w:val="00B93BC9"/>
    <w:rsid w:val="00B94286"/>
    <w:rsid w:val="00B97FA7"/>
    <w:rsid w:val="00BE06C0"/>
    <w:rsid w:val="00C04C80"/>
    <w:rsid w:val="00C41FD6"/>
    <w:rsid w:val="00C43B4A"/>
    <w:rsid w:val="00C64FA5"/>
    <w:rsid w:val="00C84A12"/>
    <w:rsid w:val="00CF3DC5"/>
    <w:rsid w:val="00D017E2"/>
    <w:rsid w:val="00D16D97"/>
    <w:rsid w:val="00D27F42"/>
    <w:rsid w:val="00D53023"/>
    <w:rsid w:val="00D84713"/>
    <w:rsid w:val="00DA4222"/>
    <w:rsid w:val="00DB1CA9"/>
    <w:rsid w:val="00DC1E8B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10120"/>
    <w:rsid w:val="00F2438B"/>
    <w:rsid w:val="00F81C33"/>
    <w:rsid w:val="00F923C2"/>
    <w:rsid w:val="00F94852"/>
    <w:rsid w:val="00F97613"/>
    <w:rsid w:val="00FA75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223B7"/>
  <w15:docId w15:val="{4234CB2B-91F9-4B3D-9D65-862BE4F9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348EC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F76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7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F767C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7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767C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A50613816</value>
    </field>
    <field name="Objective-Title">
      <value order="0">Ll(802570) - Doc 2 - written statement - final translated</value>
    </field>
    <field name="Objective-Description">
      <value order="0"/>
    </field>
    <field name="Objective-CreationStamp">
      <value order="0">2024-02-28T05:53:27Z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2024-02-28T05:53:29Z</value>
    </field>
    <field name="Objective-Owner">
      <value order="0">Jeynes, Tania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MHSS - Ministerial Advice - Policy - Workforce &amp; CB - 2024:MA/EM/0491/24 - Government of Kerala MOU for Healthcare Professional Recruitment from India to Wales</value>
    </field>
    <field name="Objective-Parent">
      <value order="0">MA/EM/0491/24 - Government of Kerala MOU for Healthcare Professional Recruitment from India to Wales</value>
    </field>
    <field name="Objective-State">
      <value order="0">Being Drafted</value>
    </field>
    <field name="Objective-VersionId">
      <value order="0">vA93967136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qA2002065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2024-02-28T00:00:00Z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E5B79B8-C1B9-415A-B438-1342C7572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dc:description/>
  <cp:lastModifiedBy>Cleaton, Catherine (OFM - Cabinet Division)</cp:lastModifiedBy>
  <cp:revision>2</cp:revision>
  <cp:lastPrinted>2011-05-27T10:19:00Z</cp:lastPrinted>
  <dcterms:created xsi:type="dcterms:W3CDTF">2024-02-29T13:00:00Z</dcterms:created>
  <dcterms:modified xsi:type="dcterms:W3CDTF">2024-02-29T13:00:00Z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A50613816</vt:lpwstr>
  </property>
  <property fmtid="{D5CDD505-2E9C-101B-9397-08002B2CF9AE}" pid="4" name="Objective-Title">
    <vt:lpwstr>Ll(802570) - Doc 2 - written statement - final translated</vt:lpwstr>
  </property>
  <property fmtid="{D5CDD505-2E9C-101B-9397-08002B2CF9AE}" pid="5" name="Objective-Comment">
    <vt:lpwstr/>
  </property>
  <property fmtid="{D5CDD505-2E9C-101B-9397-08002B2CF9AE}" pid="6" name="Objective-CreationStamp">
    <vt:filetime>2024-02-28T05:53:27Z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2024-02-28T05:53:29Z</vt:filetime>
  </property>
  <property fmtid="{D5CDD505-2E9C-101B-9397-08002B2CF9AE}" pid="11" name="Objective-Owner">
    <vt:lpwstr>Jeynes, Tania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Development:Workforce &amp; OD Government Business:Eluned Morgan - Minister for Health and Social Services:Eluned Morgan - MHSS - Ministerial Advice - Policy - Workforce &amp; CB - 2024:MA/EM/0491/24 - Government of Kerala MOU for Healthcare Professional Recruitment from India to Wales:</vt:lpwstr>
  </property>
  <property fmtid="{D5CDD505-2E9C-101B-9397-08002B2CF9AE}" pid="13" name="Objective-Parent">
    <vt:lpwstr>MA/EM/0491/24 - Government of Kerala MOU for Healthcare Professional Recruitment from India to Wales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vA93967136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2024-02-28T00:00:00Z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